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7F" w:rsidRPr="00D96C37" w:rsidRDefault="0071237F" w:rsidP="0071237F">
      <w:pPr>
        <w:pStyle w:val="Tekstpodstawowy"/>
        <w:spacing w:line="360" w:lineRule="auto"/>
        <w:rPr>
          <w:rFonts w:asciiTheme="minorHAnsi" w:hAnsiTheme="minorHAnsi"/>
          <w:b/>
          <w:bCs/>
        </w:rPr>
      </w:pPr>
      <w:r w:rsidRPr="00D96C37">
        <w:rPr>
          <w:rFonts w:asciiTheme="minorHAnsi" w:hAnsiTheme="minorHAnsi"/>
          <w:b/>
          <w:bCs/>
        </w:rPr>
        <w:t>Plan stacjonarnych studiów II stopnia o profilu ogólnoakademickim</w:t>
      </w:r>
    </w:p>
    <w:p w:rsidR="00981F4F" w:rsidRPr="00D96C37" w:rsidRDefault="0071237F" w:rsidP="00C73E2F">
      <w:pPr>
        <w:pStyle w:val="Tekstpodstawowy"/>
        <w:spacing w:line="360" w:lineRule="auto"/>
        <w:rPr>
          <w:rFonts w:asciiTheme="minorHAnsi" w:hAnsiTheme="minorHAnsi"/>
          <w:b/>
          <w:bCs/>
        </w:rPr>
      </w:pPr>
      <w:r w:rsidRPr="00D96C37">
        <w:rPr>
          <w:rFonts w:asciiTheme="minorHAnsi" w:hAnsiTheme="minorHAnsi"/>
          <w:b/>
          <w:bCs/>
        </w:rPr>
        <w:t xml:space="preserve">na kierunku MIĘDZYWYDZIAŁOWE STUDIA OCHRONY ŚRODOWISKA  </w:t>
      </w:r>
    </w:p>
    <w:p w:rsidR="00C73E2F" w:rsidRPr="00D96C37" w:rsidRDefault="00C73E2F" w:rsidP="00C73E2F">
      <w:pPr>
        <w:spacing w:line="284" w:lineRule="auto"/>
        <w:ind w:left="980" w:right="1200"/>
        <w:jc w:val="center"/>
        <w:rPr>
          <w:rFonts w:ascii="Times New Roman" w:hAnsi="Times New Roman"/>
          <w:i/>
          <w:sz w:val="22"/>
        </w:rPr>
      </w:pPr>
      <w:r w:rsidRPr="00D96C37">
        <w:rPr>
          <w:rFonts w:ascii="Times New Roman" w:hAnsi="Times New Roman"/>
          <w:i/>
          <w:sz w:val="22"/>
        </w:rPr>
        <w:t>Obowiązujący od roku akademickiego 2022/2023 (na podstawie programu studiów zatwierdzonego uchwałą nr 126  Senatu Uniwersytetu Warszawskiego z dnia 16 marca 2022 r.)</w:t>
      </w:r>
    </w:p>
    <w:p w:rsidR="00981F4F" w:rsidRPr="00D96C37" w:rsidRDefault="00981F4F" w:rsidP="0071237F">
      <w:pPr>
        <w:pStyle w:val="Tekstpodstawowy"/>
        <w:spacing w:line="360" w:lineRule="auto"/>
        <w:rPr>
          <w:rFonts w:asciiTheme="minorHAnsi" w:hAnsiTheme="minorHAnsi"/>
          <w:bCs/>
          <w:i/>
        </w:rPr>
      </w:pPr>
    </w:p>
    <w:p w:rsidR="0071237F" w:rsidRPr="00D96C37" w:rsidRDefault="0071237F" w:rsidP="0071237F">
      <w:pPr>
        <w:pStyle w:val="Tekstpodstawowy"/>
        <w:spacing w:line="360" w:lineRule="auto"/>
        <w:ind w:firstLine="708"/>
        <w:jc w:val="left"/>
        <w:rPr>
          <w:rFonts w:asciiTheme="minorHAnsi" w:hAnsiTheme="minorHAnsi"/>
          <w:b/>
          <w:bCs/>
          <w:sz w:val="16"/>
          <w:szCs w:val="16"/>
        </w:rPr>
      </w:pPr>
    </w:p>
    <w:p w:rsidR="0071237F" w:rsidRPr="00D96C37" w:rsidRDefault="0071237F" w:rsidP="0071237F">
      <w:pPr>
        <w:pStyle w:val="Tekstpodstawowy"/>
        <w:spacing w:line="360" w:lineRule="auto"/>
        <w:ind w:firstLine="708"/>
        <w:jc w:val="left"/>
        <w:rPr>
          <w:rFonts w:asciiTheme="minorHAnsi" w:hAnsiTheme="minorHAnsi"/>
          <w:b/>
          <w:bCs/>
          <w:sz w:val="22"/>
          <w:szCs w:val="22"/>
        </w:rPr>
      </w:pPr>
      <w:r w:rsidRPr="00D96C37">
        <w:rPr>
          <w:rFonts w:asciiTheme="minorHAnsi" w:hAnsiTheme="minorHAnsi"/>
          <w:b/>
          <w:bCs/>
          <w:sz w:val="22"/>
          <w:szCs w:val="22"/>
        </w:rPr>
        <w:t>I rok SEMESTR 1</w:t>
      </w:r>
    </w:p>
    <w:tbl>
      <w:tblPr>
        <w:tblW w:w="978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992"/>
        <w:gridCol w:w="1134"/>
        <w:gridCol w:w="992"/>
        <w:gridCol w:w="1134"/>
      </w:tblGrid>
      <w:tr w:rsidR="00D96C37" w:rsidRPr="00D96C37" w:rsidTr="00D54AF3">
        <w:trPr>
          <w:tblCellSpacing w:w="0" w:type="dxa"/>
          <w:jc w:val="center"/>
        </w:trPr>
        <w:tc>
          <w:tcPr>
            <w:tcW w:w="5529" w:type="dxa"/>
            <w:vMerge w:val="restart"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 xml:space="preserve"> Nazwa przedmiotu</w:t>
            </w:r>
          </w:p>
        </w:tc>
        <w:tc>
          <w:tcPr>
            <w:tcW w:w="2126" w:type="dxa"/>
            <w:gridSpan w:val="2"/>
            <w:vAlign w:val="center"/>
          </w:tcPr>
          <w:p w:rsidR="0071237F" w:rsidRPr="00D96C37" w:rsidRDefault="0071237F" w:rsidP="00D54AF3">
            <w:pPr>
              <w:pStyle w:val="Nagwek2"/>
              <w:jc w:val="center"/>
              <w:rPr>
                <w:rStyle w:val="Pogrubienie"/>
                <w:rFonts w:asciiTheme="minorHAnsi" w:hAnsiTheme="minorHAnsi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szCs w:val="22"/>
              </w:rPr>
              <w:t xml:space="preserve">Forma zajęć / </w:t>
            </w:r>
          </w:p>
          <w:p w:rsidR="0071237F" w:rsidRPr="00D96C37" w:rsidRDefault="0071237F" w:rsidP="00D54AF3">
            <w:pPr>
              <w:pStyle w:val="Nagwek2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szCs w:val="22"/>
              </w:rPr>
              <w:t xml:space="preserve">Liczba godzin </w:t>
            </w:r>
          </w:p>
        </w:tc>
        <w:tc>
          <w:tcPr>
            <w:tcW w:w="992" w:type="dxa"/>
            <w:vMerge w:val="restart"/>
            <w:vAlign w:val="center"/>
          </w:tcPr>
          <w:p w:rsidR="0071237F" w:rsidRPr="00D96C37" w:rsidRDefault="0071237F" w:rsidP="00D54AF3">
            <w:pPr>
              <w:jc w:val="center"/>
              <w:rPr>
                <w:rStyle w:val="Pogrubienie"/>
                <w:rFonts w:asciiTheme="minorHAnsi" w:hAnsiTheme="minorHAnsi"/>
                <w:bCs w:val="0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bCs w:val="0"/>
                <w:sz w:val="22"/>
                <w:szCs w:val="22"/>
              </w:rPr>
              <w:t>Liczba punktów</w:t>
            </w:r>
          </w:p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bCs w:val="0"/>
                <w:sz w:val="22"/>
                <w:szCs w:val="22"/>
              </w:rPr>
              <w:t>ECTS</w:t>
            </w:r>
          </w:p>
        </w:tc>
        <w:tc>
          <w:tcPr>
            <w:tcW w:w="1134" w:type="dxa"/>
            <w:vMerge w:val="restart"/>
            <w:vAlign w:val="center"/>
          </w:tcPr>
          <w:p w:rsidR="0071237F" w:rsidRPr="00D96C37" w:rsidRDefault="0071237F" w:rsidP="00D54AF3">
            <w:pPr>
              <w:jc w:val="center"/>
              <w:rPr>
                <w:rStyle w:val="Pogrubienie"/>
                <w:rFonts w:asciiTheme="minorHAnsi" w:hAnsiTheme="minorHAnsi"/>
                <w:sz w:val="22"/>
                <w:szCs w:val="22"/>
              </w:rPr>
            </w:pPr>
          </w:p>
          <w:p w:rsidR="0071237F" w:rsidRPr="00D96C37" w:rsidRDefault="0071237F" w:rsidP="00D54AF3">
            <w:pPr>
              <w:jc w:val="center"/>
              <w:rPr>
                <w:rStyle w:val="Pogrubienie"/>
                <w:rFonts w:asciiTheme="minorHAnsi" w:hAnsiTheme="minorHAnsi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sz w:val="22"/>
                <w:szCs w:val="22"/>
              </w:rPr>
              <w:t>Forma zaliczenia</w:t>
            </w:r>
          </w:p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5529" w:type="dxa"/>
            <w:vMerge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sz w:val="22"/>
                <w:szCs w:val="22"/>
              </w:rPr>
              <w:t>W</w:t>
            </w:r>
          </w:p>
        </w:tc>
        <w:tc>
          <w:tcPr>
            <w:tcW w:w="1134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>Ć/L/K/S</w:t>
            </w:r>
          </w:p>
        </w:tc>
        <w:tc>
          <w:tcPr>
            <w:tcW w:w="992" w:type="dxa"/>
            <w:vMerge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7655" w:type="dxa"/>
            <w:gridSpan w:val="3"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>Program ogólny</w:t>
            </w:r>
            <w:r w:rsidRPr="00D96C37">
              <w:rPr>
                <w:rFonts w:asciiTheme="minorHAnsi" w:hAnsiTheme="minorHAnsi"/>
                <w:b/>
                <w:spacing w:val="-3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5529" w:type="dxa"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6C37">
              <w:rPr>
                <w:rFonts w:asciiTheme="minorHAnsi" w:hAnsiTheme="minorHAnsi"/>
                <w:spacing w:val="-3"/>
                <w:sz w:val="22"/>
                <w:szCs w:val="22"/>
              </w:rPr>
              <w:t>Architektura krajobrazu</w:t>
            </w: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1237F" w:rsidRPr="00D96C37" w:rsidRDefault="0071237F" w:rsidP="00D54AF3">
            <w:pPr>
              <w:jc w:val="center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Z</w:t>
            </w: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5529" w:type="dxa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6C37">
              <w:rPr>
                <w:rFonts w:asciiTheme="minorHAnsi" w:hAnsiTheme="minorHAnsi"/>
                <w:spacing w:val="-3"/>
                <w:sz w:val="22"/>
                <w:szCs w:val="22"/>
              </w:rPr>
              <w:t>Ekonomiczne problemy polityki ochrony środowiska</w:t>
            </w:r>
          </w:p>
        </w:tc>
        <w:tc>
          <w:tcPr>
            <w:tcW w:w="992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5529" w:type="dxa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Ekotoksykologia</w:t>
            </w: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Z</w:t>
            </w: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5529" w:type="dxa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Ekotoksykologia</w:t>
            </w: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5529" w:type="dxa"/>
          </w:tcPr>
          <w:p w:rsidR="0071237F" w:rsidRPr="00D96C37" w:rsidRDefault="0071237F" w:rsidP="00D54AF3">
            <w:pPr>
              <w:pStyle w:val="Nagwek3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Modelowanie systemów hydrologicznych</w:t>
            </w: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1237F" w:rsidRPr="00D96C37" w:rsidRDefault="0071237F" w:rsidP="00D54AF3">
            <w:pPr>
              <w:pStyle w:val="Nagwek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 w:val="0"/>
                <w:sz w:val="22"/>
                <w:szCs w:val="22"/>
              </w:rPr>
              <w:t>Z</w:t>
            </w: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5529" w:type="dxa"/>
          </w:tcPr>
          <w:p w:rsidR="0071237F" w:rsidRPr="00D96C37" w:rsidRDefault="0071237F" w:rsidP="00D54AF3">
            <w:pPr>
              <w:pStyle w:val="Nagwek3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Modelowanie systemów hydrologicznych</w:t>
            </w: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1237F" w:rsidRPr="00D96C37" w:rsidRDefault="0071237F" w:rsidP="00D54AF3">
            <w:pPr>
              <w:pStyle w:val="Nagwek4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5529" w:type="dxa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Wstęp do prawa Unii Europejskiej</w:t>
            </w:r>
          </w:p>
        </w:tc>
        <w:tc>
          <w:tcPr>
            <w:tcW w:w="992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7655" w:type="dxa"/>
            <w:gridSpan w:val="3"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6C37">
              <w:rPr>
                <w:rFonts w:asciiTheme="minorHAnsi" w:hAnsiTheme="minorHAnsi"/>
                <w:b/>
                <w:bCs/>
                <w:iCs/>
                <w:spacing w:val="-3"/>
                <w:sz w:val="22"/>
                <w:szCs w:val="22"/>
              </w:rPr>
              <w:t>Specjalizacja</w:t>
            </w: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71237F" w:rsidRPr="00D96C37" w:rsidRDefault="0071237F" w:rsidP="00D54AF3">
            <w:pPr>
              <w:pStyle w:val="Nagwek5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5529" w:type="dxa"/>
            <w:vAlign w:val="center"/>
          </w:tcPr>
          <w:p w:rsidR="0071237F" w:rsidRPr="00D96C37" w:rsidRDefault="00CE1CA3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pacing w:val="-3"/>
                <w:sz w:val="22"/>
                <w:szCs w:val="22"/>
              </w:rPr>
              <w:t>Proseminarium</w:t>
            </w: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1237F" w:rsidRPr="00D96C37" w:rsidRDefault="0071237F" w:rsidP="00C73E2F">
            <w:pPr>
              <w:pStyle w:val="Nagwek5"/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>Z</w:t>
            </w:r>
          </w:p>
        </w:tc>
      </w:tr>
      <w:tr w:rsidR="00D96C37" w:rsidRPr="00D96C37" w:rsidTr="007A2552">
        <w:trPr>
          <w:tblCellSpacing w:w="0" w:type="dxa"/>
          <w:jc w:val="center"/>
        </w:trPr>
        <w:tc>
          <w:tcPr>
            <w:tcW w:w="5529" w:type="dxa"/>
          </w:tcPr>
          <w:p w:rsidR="0011454D" w:rsidRPr="00D96C37" w:rsidRDefault="00AD5F8B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Przedmioty wiodące  do zdobycia </w:t>
            </w:r>
            <w:r w:rsidR="00C71215" w:rsidRPr="00D96C37">
              <w:rPr>
                <w:rFonts w:asciiTheme="minorHAnsi" w:hAnsiTheme="minorHAnsi"/>
                <w:spacing w:val="-3"/>
                <w:sz w:val="22"/>
                <w:szCs w:val="22"/>
              </w:rPr>
              <w:t>specjalistycznych kompetencji (</w:t>
            </w:r>
            <w:r w:rsidRPr="00D96C37">
              <w:rPr>
                <w:rFonts w:asciiTheme="minorHAnsi" w:hAnsiTheme="minorHAnsi"/>
                <w:spacing w:val="-3"/>
                <w:sz w:val="22"/>
                <w:szCs w:val="22"/>
              </w:rPr>
              <w:t>w tym pracownia magisterska)</w:t>
            </w:r>
            <w:r w:rsidRPr="00D96C37">
              <w:rPr>
                <w:rFonts w:asciiTheme="minorHAnsi" w:hAnsiTheme="minorHAnsi"/>
                <w:spacing w:val="-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gridSpan w:val="2"/>
          </w:tcPr>
          <w:p w:rsidR="0011454D" w:rsidRPr="00D96C37" w:rsidRDefault="0011454D" w:rsidP="00D54AF3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96C37">
              <w:rPr>
                <w:rFonts w:asciiTheme="minorHAnsi" w:hAnsiTheme="minorHAnsi"/>
                <w:sz w:val="22"/>
                <w:szCs w:val="22"/>
                <w:lang w:val="de-DE"/>
              </w:rPr>
              <w:t>165</w:t>
            </w:r>
          </w:p>
        </w:tc>
        <w:tc>
          <w:tcPr>
            <w:tcW w:w="992" w:type="dxa"/>
          </w:tcPr>
          <w:p w:rsidR="0011454D" w:rsidRPr="00D96C37" w:rsidRDefault="0011454D" w:rsidP="00D54AF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D96C37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11</w:t>
            </w:r>
          </w:p>
        </w:tc>
        <w:tc>
          <w:tcPr>
            <w:tcW w:w="1134" w:type="dxa"/>
          </w:tcPr>
          <w:p w:rsidR="0011454D" w:rsidRPr="00D96C37" w:rsidRDefault="0011454D" w:rsidP="00D54AF3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96C37">
              <w:rPr>
                <w:rFonts w:asciiTheme="minorHAnsi" w:hAnsiTheme="minorHAnsi"/>
                <w:sz w:val="22"/>
                <w:szCs w:val="22"/>
                <w:lang w:val="de-DE"/>
              </w:rPr>
              <w:t>Z / E</w:t>
            </w:r>
          </w:p>
        </w:tc>
      </w:tr>
      <w:tr w:rsidR="0071237F" w:rsidRPr="00D96C37" w:rsidTr="00E1543F">
        <w:trPr>
          <w:trHeight w:val="471"/>
          <w:tblCellSpacing w:w="0" w:type="dxa"/>
          <w:jc w:val="center"/>
        </w:trPr>
        <w:tc>
          <w:tcPr>
            <w:tcW w:w="5529" w:type="dxa"/>
            <w:vAlign w:val="bottom"/>
          </w:tcPr>
          <w:p w:rsidR="0071237F" w:rsidRPr="00D96C37" w:rsidRDefault="0011454D" w:rsidP="00D54AF3">
            <w:pPr>
              <w:pStyle w:val="Nagwek6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Razem w semestrze:</w:t>
            </w:r>
          </w:p>
        </w:tc>
        <w:tc>
          <w:tcPr>
            <w:tcW w:w="2126" w:type="dxa"/>
            <w:gridSpan w:val="2"/>
            <w:vAlign w:val="bottom"/>
          </w:tcPr>
          <w:p w:rsidR="0071237F" w:rsidRPr="00D96C37" w:rsidRDefault="0011454D" w:rsidP="00D54AF3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96C37">
              <w:rPr>
                <w:rFonts w:asciiTheme="minorHAnsi" w:hAnsiTheme="minorHAnsi"/>
                <w:iCs/>
                <w:sz w:val="22"/>
                <w:szCs w:val="22"/>
              </w:rPr>
              <w:t>min. 420</w:t>
            </w:r>
          </w:p>
        </w:tc>
        <w:tc>
          <w:tcPr>
            <w:tcW w:w="992" w:type="dxa"/>
            <w:vAlign w:val="bottom"/>
          </w:tcPr>
          <w:p w:rsidR="0071237F" w:rsidRPr="00D96C37" w:rsidRDefault="0011454D" w:rsidP="00D54AF3">
            <w:pPr>
              <w:jc w:val="center"/>
              <w:rPr>
                <w:rStyle w:val="Pogrubienie"/>
                <w:rFonts w:asciiTheme="minorHAnsi" w:hAnsiTheme="minorHAnsi"/>
                <w:iCs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iCs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bottom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F045C" w:rsidRPr="00D96C37" w:rsidRDefault="007F045C" w:rsidP="00D42370">
      <w:pPr>
        <w:pStyle w:val="Tekstpodstawowy"/>
        <w:spacing w:line="360" w:lineRule="auto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7F045C" w:rsidRPr="00D96C37" w:rsidRDefault="007F045C" w:rsidP="0071237F">
      <w:pPr>
        <w:pStyle w:val="Tekstpodstawowy"/>
        <w:spacing w:line="360" w:lineRule="auto"/>
        <w:ind w:firstLine="709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71237F" w:rsidRPr="00D96C37" w:rsidRDefault="0071237F" w:rsidP="0071237F">
      <w:pPr>
        <w:pStyle w:val="Tekstpodstawowy"/>
        <w:spacing w:line="360" w:lineRule="auto"/>
        <w:ind w:firstLine="709"/>
        <w:jc w:val="left"/>
        <w:rPr>
          <w:rFonts w:asciiTheme="minorHAnsi" w:hAnsiTheme="minorHAnsi"/>
          <w:b/>
          <w:bCs/>
          <w:sz w:val="22"/>
          <w:szCs w:val="22"/>
        </w:rPr>
      </w:pPr>
      <w:r w:rsidRPr="00D96C37">
        <w:rPr>
          <w:rFonts w:asciiTheme="minorHAnsi" w:hAnsiTheme="minorHAnsi"/>
          <w:b/>
          <w:bCs/>
          <w:sz w:val="22"/>
          <w:szCs w:val="22"/>
        </w:rPr>
        <w:t>I rok SEMESTR 2</w:t>
      </w:r>
    </w:p>
    <w:tbl>
      <w:tblPr>
        <w:tblW w:w="978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3"/>
        <w:gridCol w:w="976"/>
        <w:gridCol w:w="1263"/>
        <w:gridCol w:w="995"/>
        <w:gridCol w:w="1134"/>
      </w:tblGrid>
      <w:tr w:rsidR="00D96C37" w:rsidRPr="00D96C37" w:rsidTr="00D54AF3">
        <w:trPr>
          <w:tblCellSpacing w:w="0" w:type="dxa"/>
          <w:jc w:val="center"/>
        </w:trPr>
        <w:tc>
          <w:tcPr>
            <w:tcW w:w="5413" w:type="dxa"/>
            <w:vMerge w:val="restart"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 xml:space="preserve"> Nazwa przedmiotu</w:t>
            </w:r>
          </w:p>
        </w:tc>
        <w:tc>
          <w:tcPr>
            <w:tcW w:w="2239" w:type="dxa"/>
            <w:gridSpan w:val="2"/>
            <w:vAlign w:val="center"/>
          </w:tcPr>
          <w:p w:rsidR="0071237F" w:rsidRPr="00D96C37" w:rsidRDefault="0071237F" w:rsidP="00D54AF3">
            <w:pPr>
              <w:pStyle w:val="Nagwek2"/>
              <w:jc w:val="center"/>
              <w:rPr>
                <w:rStyle w:val="Pogrubienie"/>
                <w:rFonts w:asciiTheme="minorHAnsi" w:hAnsiTheme="minorHAnsi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szCs w:val="22"/>
              </w:rPr>
              <w:t xml:space="preserve">Forma zajęć / </w:t>
            </w:r>
          </w:p>
          <w:p w:rsidR="0071237F" w:rsidRPr="00D96C37" w:rsidRDefault="0071237F" w:rsidP="00D54AF3">
            <w:pPr>
              <w:pStyle w:val="Nagwek2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szCs w:val="22"/>
              </w:rPr>
              <w:t xml:space="preserve">Liczba godzin </w:t>
            </w:r>
          </w:p>
        </w:tc>
        <w:tc>
          <w:tcPr>
            <w:tcW w:w="995" w:type="dxa"/>
            <w:vMerge w:val="restart"/>
            <w:vAlign w:val="center"/>
          </w:tcPr>
          <w:p w:rsidR="0071237F" w:rsidRPr="00D96C37" w:rsidRDefault="0071237F" w:rsidP="00D54AF3">
            <w:pPr>
              <w:jc w:val="center"/>
              <w:rPr>
                <w:rStyle w:val="Pogrubienie"/>
                <w:rFonts w:asciiTheme="minorHAnsi" w:hAnsiTheme="minorHAnsi"/>
                <w:bCs w:val="0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bCs w:val="0"/>
                <w:sz w:val="22"/>
                <w:szCs w:val="22"/>
              </w:rPr>
              <w:t>Liczba punktów</w:t>
            </w:r>
          </w:p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bCs w:val="0"/>
                <w:sz w:val="22"/>
                <w:szCs w:val="22"/>
              </w:rPr>
              <w:t>ECTS</w:t>
            </w:r>
          </w:p>
        </w:tc>
        <w:tc>
          <w:tcPr>
            <w:tcW w:w="1134" w:type="dxa"/>
            <w:vMerge w:val="restart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sz w:val="22"/>
                <w:szCs w:val="22"/>
              </w:rPr>
              <w:t>Forma zaliczenia</w:t>
            </w: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5413" w:type="dxa"/>
            <w:vMerge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sz w:val="22"/>
                <w:szCs w:val="22"/>
              </w:rPr>
              <w:t>W</w:t>
            </w:r>
          </w:p>
        </w:tc>
        <w:tc>
          <w:tcPr>
            <w:tcW w:w="1263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>Ć/L/K/S</w:t>
            </w:r>
          </w:p>
        </w:tc>
        <w:tc>
          <w:tcPr>
            <w:tcW w:w="995" w:type="dxa"/>
            <w:vMerge/>
            <w:vAlign w:val="center"/>
          </w:tcPr>
          <w:p w:rsidR="0071237F" w:rsidRPr="00D96C37" w:rsidRDefault="0071237F" w:rsidP="00D54AF3">
            <w:pPr>
              <w:jc w:val="center"/>
              <w:rPr>
                <w:rStyle w:val="Pogrubienie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7652" w:type="dxa"/>
            <w:gridSpan w:val="3"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>Program ogólny</w:t>
            </w:r>
            <w:r w:rsidRPr="00D96C37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5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5413" w:type="dxa"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Ochrona środowiska w praktyce</w:t>
            </w:r>
          </w:p>
        </w:tc>
        <w:tc>
          <w:tcPr>
            <w:tcW w:w="976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263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:rsidR="0071237F" w:rsidRPr="00D96C37" w:rsidRDefault="0071237F" w:rsidP="00D54AF3">
            <w:pPr>
              <w:jc w:val="center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Z</w:t>
            </w: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5413" w:type="dxa"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6C37">
              <w:rPr>
                <w:rFonts w:asciiTheme="minorHAnsi" w:hAnsiTheme="minorHAnsi"/>
                <w:spacing w:val="-3"/>
                <w:sz w:val="22"/>
                <w:szCs w:val="22"/>
              </w:rPr>
              <w:t>Planowanie przestrzenne</w:t>
            </w:r>
          </w:p>
        </w:tc>
        <w:tc>
          <w:tcPr>
            <w:tcW w:w="976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263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95" w:type="dxa"/>
            <w:vAlign w:val="center"/>
          </w:tcPr>
          <w:p w:rsidR="0071237F" w:rsidRPr="00D96C37" w:rsidRDefault="0071237F" w:rsidP="00D54AF3">
            <w:pPr>
              <w:jc w:val="center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1237F" w:rsidRPr="00D96C37" w:rsidRDefault="0071237F" w:rsidP="00D54AF3">
            <w:pPr>
              <w:pStyle w:val="Nagwek5"/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5413" w:type="dxa"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Rozwój zrównoważony w teorii i praktyce 1</w:t>
            </w:r>
          </w:p>
        </w:tc>
        <w:tc>
          <w:tcPr>
            <w:tcW w:w="976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263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:rsidR="0071237F" w:rsidRPr="00D96C37" w:rsidRDefault="0071237F" w:rsidP="00D54AF3">
            <w:pPr>
              <w:jc w:val="center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Z</w:t>
            </w: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5413" w:type="dxa"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Strategia trwałego rozwoju</w:t>
            </w:r>
          </w:p>
        </w:tc>
        <w:tc>
          <w:tcPr>
            <w:tcW w:w="976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95" w:type="dxa"/>
            <w:vAlign w:val="center"/>
          </w:tcPr>
          <w:p w:rsidR="0071237F" w:rsidRPr="00D96C37" w:rsidRDefault="0071237F" w:rsidP="00D54AF3">
            <w:pPr>
              <w:jc w:val="center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Z</w:t>
            </w: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5413" w:type="dxa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Zarys modelowania klimatu</w:t>
            </w:r>
          </w:p>
        </w:tc>
        <w:tc>
          <w:tcPr>
            <w:tcW w:w="976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263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95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Z</w:t>
            </w: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7652" w:type="dxa"/>
            <w:gridSpan w:val="3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96C37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D96C37">
              <w:rPr>
                <w:rFonts w:asciiTheme="minorHAnsi" w:hAnsiTheme="minorHAnsi"/>
                <w:b/>
                <w:bCs/>
                <w:iCs/>
                <w:spacing w:val="-3"/>
                <w:sz w:val="22"/>
                <w:szCs w:val="22"/>
              </w:rPr>
              <w:t>Specjalizacja</w:t>
            </w:r>
          </w:p>
        </w:tc>
        <w:tc>
          <w:tcPr>
            <w:tcW w:w="995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17</w:t>
            </w:r>
          </w:p>
        </w:tc>
        <w:tc>
          <w:tcPr>
            <w:tcW w:w="1134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5413" w:type="dxa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D609E" w:rsidRPr="00D96C37">
              <w:rPr>
                <w:rFonts w:asciiTheme="minorHAnsi" w:hAnsiTheme="minorHAnsi"/>
                <w:spacing w:val="-3"/>
                <w:sz w:val="22"/>
                <w:szCs w:val="22"/>
              </w:rPr>
              <w:t>Proseminarium</w:t>
            </w:r>
          </w:p>
        </w:tc>
        <w:tc>
          <w:tcPr>
            <w:tcW w:w="976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3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95" w:type="dxa"/>
          </w:tcPr>
          <w:p w:rsidR="0071237F" w:rsidRPr="00D96C37" w:rsidRDefault="0071237F" w:rsidP="00D54AF3">
            <w:pPr>
              <w:jc w:val="center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1237F" w:rsidRPr="00D96C37" w:rsidRDefault="00D42370" w:rsidP="00D54AF3">
            <w:pPr>
              <w:jc w:val="center"/>
              <w:rPr>
                <w:rStyle w:val="Pogrubienie"/>
                <w:rFonts w:asciiTheme="minorHAnsi" w:hAnsiTheme="minorHAnsi"/>
                <w:b w:val="0"/>
                <w:sz w:val="22"/>
                <w:szCs w:val="22"/>
                <w:highlight w:val="yellow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>Z</w:t>
            </w:r>
          </w:p>
        </w:tc>
      </w:tr>
      <w:tr w:rsidR="00D96C37" w:rsidRPr="00D96C37" w:rsidTr="003C5B46">
        <w:trPr>
          <w:tblCellSpacing w:w="0" w:type="dxa"/>
          <w:jc w:val="center"/>
        </w:trPr>
        <w:tc>
          <w:tcPr>
            <w:tcW w:w="5413" w:type="dxa"/>
            <w:vAlign w:val="center"/>
          </w:tcPr>
          <w:p w:rsidR="00ED609E" w:rsidRPr="00D96C37" w:rsidRDefault="006E78D0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pacing w:val="-3"/>
                <w:sz w:val="22"/>
                <w:szCs w:val="22"/>
              </w:rPr>
              <w:t>Przedmioty wiodące  do zdobycia specjalistycznych kompetencji (w tym pracownia magisterska)</w:t>
            </w:r>
            <w:r w:rsidRPr="00D96C37">
              <w:rPr>
                <w:rFonts w:asciiTheme="minorHAnsi" w:hAnsiTheme="minorHAnsi"/>
                <w:spacing w:val="-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39" w:type="dxa"/>
            <w:gridSpan w:val="2"/>
            <w:vAlign w:val="center"/>
          </w:tcPr>
          <w:p w:rsidR="00ED609E" w:rsidRPr="00D96C37" w:rsidRDefault="00ED609E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225</w:t>
            </w:r>
          </w:p>
        </w:tc>
        <w:tc>
          <w:tcPr>
            <w:tcW w:w="995" w:type="dxa"/>
            <w:vAlign w:val="center"/>
          </w:tcPr>
          <w:p w:rsidR="00ED609E" w:rsidRPr="00D96C37" w:rsidRDefault="00ED609E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ED609E" w:rsidRPr="00D96C37" w:rsidRDefault="00ED609E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  <w:lang w:val="de-DE"/>
              </w:rPr>
              <w:t>Z / E</w:t>
            </w:r>
          </w:p>
        </w:tc>
      </w:tr>
      <w:tr w:rsidR="0071237F" w:rsidRPr="00D96C37" w:rsidTr="00E1543F">
        <w:trPr>
          <w:trHeight w:val="663"/>
          <w:tblCellSpacing w:w="0" w:type="dxa"/>
          <w:jc w:val="center"/>
        </w:trPr>
        <w:tc>
          <w:tcPr>
            <w:tcW w:w="5413" w:type="dxa"/>
            <w:vAlign w:val="bottom"/>
          </w:tcPr>
          <w:p w:rsidR="0071237F" w:rsidRPr="00D96C37" w:rsidRDefault="007F045C" w:rsidP="00D54AF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Razem w semestrze :</w:t>
            </w:r>
          </w:p>
        </w:tc>
        <w:tc>
          <w:tcPr>
            <w:tcW w:w="2239" w:type="dxa"/>
            <w:gridSpan w:val="2"/>
            <w:vAlign w:val="bottom"/>
          </w:tcPr>
          <w:p w:rsidR="0071237F" w:rsidRPr="00D96C37" w:rsidRDefault="00301DDE" w:rsidP="00D54AF3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96C37">
              <w:rPr>
                <w:rFonts w:asciiTheme="minorHAnsi" w:hAnsiTheme="minorHAnsi"/>
                <w:iCs/>
                <w:sz w:val="22"/>
                <w:szCs w:val="22"/>
              </w:rPr>
              <w:t>min. 420</w:t>
            </w:r>
          </w:p>
        </w:tc>
        <w:tc>
          <w:tcPr>
            <w:tcW w:w="995" w:type="dxa"/>
            <w:vAlign w:val="bottom"/>
          </w:tcPr>
          <w:p w:rsidR="0071237F" w:rsidRPr="00D96C37" w:rsidRDefault="007F045C" w:rsidP="00D54AF3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iCs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bottom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1237F" w:rsidRPr="00D96C37" w:rsidRDefault="0071237F" w:rsidP="0071237F">
      <w:pPr>
        <w:pStyle w:val="Tekstpodstawowy"/>
        <w:spacing w:line="360" w:lineRule="auto"/>
        <w:ind w:firstLine="709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71237F" w:rsidRPr="00D96C37" w:rsidRDefault="0071237F" w:rsidP="0071237F">
      <w:pPr>
        <w:pStyle w:val="Tekstpodstawowy"/>
        <w:spacing w:line="360" w:lineRule="auto"/>
        <w:ind w:firstLine="709"/>
        <w:jc w:val="left"/>
        <w:rPr>
          <w:rFonts w:asciiTheme="minorHAnsi" w:hAnsiTheme="minorHAnsi"/>
          <w:b/>
          <w:bCs/>
          <w:sz w:val="22"/>
          <w:szCs w:val="22"/>
        </w:rPr>
        <w:sectPr w:rsidR="0071237F" w:rsidRPr="00D96C37" w:rsidSect="001B35C1">
          <w:pgSz w:w="11906" w:h="16838"/>
          <w:pgMar w:top="426" w:right="566" w:bottom="142" w:left="567" w:header="708" w:footer="708" w:gutter="0"/>
          <w:cols w:space="708"/>
          <w:docGrid w:linePitch="360"/>
        </w:sectPr>
      </w:pPr>
    </w:p>
    <w:p w:rsidR="00D42370" w:rsidRPr="00D96C37" w:rsidRDefault="00D42370" w:rsidP="00D42370">
      <w:pPr>
        <w:pStyle w:val="Tekstpodstawowy"/>
        <w:spacing w:line="360" w:lineRule="auto"/>
        <w:rPr>
          <w:rFonts w:asciiTheme="minorHAnsi" w:hAnsiTheme="minorHAnsi"/>
          <w:b/>
          <w:bCs/>
        </w:rPr>
      </w:pPr>
      <w:r w:rsidRPr="00D96C37">
        <w:rPr>
          <w:rFonts w:asciiTheme="minorHAnsi" w:hAnsiTheme="minorHAnsi"/>
          <w:b/>
          <w:bCs/>
        </w:rPr>
        <w:lastRenderedPageBreak/>
        <w:t>Plan stacjonarnych studiów II stopnia o profilu ogólnoakademickim</w:t>
      </w:r>
    </w:p>
    <w:p w:rsidR="00D42370" w:rsidRPr="00D96C37" w:rsidRDefault="00D42370" w:rsidP="00D42370">
      <w:pPr>
        <w:pStyle w:val="Tekstpodstawowy"/>
        <w:spacing w:line="360" w:lineRule="auto"/>
        <w:rPr>
          <w:rFonts w:asciiTheme="minorHAnsi" w:hAnsiTheme="minorHAnsi"/>
          <w:b/>
          <w:bCs/>
        </w:rPr>
      </w:pPr>
      <w:r w:rsidRPr="00D96C37">
        <w:rPr>
          <w:rFonts w:asciiTheme="minorHAnsi" w:hAnsiTheme="minorHAnsi"/>
          <w:b/>
          <w:bCs/>
        </w:rPr>
        <w:t xml:space="preserve">na kierunku MIĘDZYWYDZIAŁOWE STUDIA OCHRONY ŚRODOWISKA  </w:t>
      </w:r>
    </w:p>
    <w:p w:rsidR="00D42370" w:rsidRPr="00D96C37" w:rsidRDefault="00D42370" w:rsidP="00D42370">
      <w:pPr>
        <w:spacing w:line="284" w:lineRule="auto"/>
        <w:ind w:left="980" w:right="1200"/>
        <w:jc w:val="center"/>
        <w:rPr>
          <w:rFonts w:ascii="Times New Roman" w:hAnsi="Times New Roman"/>
          <w:i/>
          <w:sz w:val="22"/>
        </w:rPr>
      </w:pPr>
      <w:r w:rsidRPr="00D96C37">
        <w:rPr>
          <w:rFonts w:ascii="Times New Roman" w:hAnsi="Times New Roman"/>
          <w:i/>
          <w:sz w:val="22"/>
        </w:rPr>
        <w:t>Obowiązujący od roku akademickiego 2022/2023 (na podstawie programu studiów zatwierdzonego uchwałą nr 126  Senatu Uniwersytetu Warszawskiego z dnia 16 marca 2022 r.)</w:t>
      </w:r>
    </w:p>
    <w:p w:rsidR="00981F4F" w:rsidRPr="00D96C37" w:rsidRDefault="00981F4F" w:rsidP="00D42370">
      <w:pPr>
        <w:pStyle w:val="Tekstpodstawowy"/>
        <w:spacing w:line="360" w:lineRule="auto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71237F" w:rsidRPr="00D96C37" w:rsidRDefault="0071237F" w:rsidP="0071237F">
      <w:pPr>
        <w:pStyle w:val="Tekstpodstawowy"/>
        <w:spacing w:line="360" w:lineRule="auto"/>
        <w:ind w:firstLine="709"/>
        <w:jc w:val="left"/>
        <w:rPr>
          <w:rFonts w:asciiTheme="minorHAnsi" w:hAnsiTheme="minorHAnsi"/>
          <w:b/>
          <w:bCs/>
          <w:sz w:val="22"/>
          <w:szCs w:val="22"/>
        </w:rPr>
      </w:pPr>
      <w:r w:rsidRPr="00D96C37">
        <w:rPr>
          <w:rFonts w:asciiTheme="minorHAnsi" w:hAnsiTheme="minorHAnsi"/>
          <w:b/>
          <w:bCs/>
          <w:sz w:val="22"/>
          <w:szCs w:val="22"/>
        </w:rPr>
        <w:t>II rok SEMESTR 1</w:t>
      </w:r>
    </w:p>
    <w:tbl>
      <w:tblPr>
        <w:tblW w:w="978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992"/>
        <w:gridCol w:w="1134"/>
        <w:gridCol w:w="992"/>
        <w:gridCol w:w="1134"/>
      </w:tblGrid>
      <w:tr w:rsidR="00D96C37" w:rsidRPr="00D96C37" w:rsidTr="00D54AF3">
        <w:trPr>
          <w:tblCellSpacing w:w="0" w:type="dxa"/>
          <w:jc w:val="center"/>
        </w:trPr>
        <w:tc>
          <w:tcPr>
            <w:tcW w:w="5529" w:type="dxa"/>
            <w:vMerge w:val="restart"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 xml:space="preserve"> Nazwa przedmiotu</w:t>
            </w:r>
          </w:p>
        </w:tc>
        <w:tc>
          <w:tcPr>
            <w:tcW w:w="2126" w:type="dxa"/>
            <w:gridSpan w:val="2"/>
            <w:vAlign w:val="center"/>
          </w:tcPr>
          <w:p w:rsidR="0071237F" w:rsidRPr="00D96C37" w:rsidRDefault="0071237F" w:rsidP="00D54AF3">
            <w:pPr>
              <w:pStyle w:val="Nagwek2"/>
              <w:jc w:val="center"/>
              <w:rPr>
                <w:rStyle w:val="Pogrubienie"/>
                <w:rFonts w:asciiTheme="minorHAnsi" w:hAnsiTheme="minorHAnsi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szCs w:val="22"/>
              </w:rPr>
              <w:t xml:space="preserve">Forma zajęć / </w:t>
            </w:r>
          </w:p>
          <w:p w:rsidR="0071237F" w:rsidRPr="00D96C37" w:rsidRDefault="0071237F" w:rsidP="00D54AF3">
            <w:pPr>
              <w:pStyle w:val="Nagwek2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szCs w:val="22"/>
              </w:rPr>
              <w:t xml:space="preserve">Liczba godzin </w:t>
            </w:r>
          </w:p>
        </w:tc>
        <w:tc>
          <w:tcPr>
            <w:tcW w:w="992" w:type="dxa"/>
            <w:vMerge w:val="restart"/>
            <w:vAlign w:val="center"/>
          </w:tcPr>
          <w:p w:rsidR="0071237F" w:rsidRPr="00D96C37" w:rsidRDefault="0071237F" w:rsidP="00D54AF3">
            <w:pPr>
              <w:jc w:val="center"/>
              <w:rPr>
                <w:rStyle w:val="Pogrubienie"/>
                <w:rFonts w:asciiTheme="minorHAnsi" w:hAnsiTheme="minorHAnsi"/>
                <w:bCs w:val="0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bCs w:val="0"/>
                <w:sz w:val="22"/>
                <w:szCs w:val="22"/>
              </w:rPr>
              <w:t>Liczba punktów</w:t>
            </w:r>
          </w:p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bCs w:val="0"/>
                <w:sz w:val="22"/>
                <w:szCs w:val="22"/>
              </w:rPr>
              <w:t>ECTS</w:t>
            </w:r>
          </w:p>
        </w:tc>
        <w:tc>
          <w:tcPr>
            <w:tcW w:w="1134" w:type="dxa"/>
            <w:vMerge w:val="restart"/>
            <w:vAlign w:val="center"/>
          </w:tcPr>
          <w:p w:rsidR="0071237F" w:rsidRPr="00D96C37" w:rsidRDefault="0071237F" w:rsidP="00D54AF3">
            <w:pPr>
              <w:jc w:val="center"/>
              <w:rPr>
                <w:rStyle w:val="Pogrubienie"/>
                <w:rFonts w:asciiTheme="minorHAnsi" w:hAnsiTheme="minorHAnsi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sz w:val="22"/>
                <w:szCs w:val="22"/>
              </w:rPr>
              <w:t>Forma zaliczenia</w:t>
            </w:r>
          </w:p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5529" w:type="dxa"/>
            <w:vMerge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sz w:val="22"/>
                <w:szCs w:val="22"/>
              </w:rPr>
              <w:t>W</w:t>
            </w:r>
          </w:p>
        </w:tc>
        <w:tc>
          <w:tcPr>
            <w:tcW w:w="1134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>Ć/L/K/S</w:t>
            </w:r>
          </w:p>
        </w:tc>
        <w:tc>
          <w:tcPr>
            <w:tcW w:w="992" w:type="dxa"/>
            <w:vMerge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7655" w:type="dxa"/>
            <w:gridSpan w:val="3"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>Program ogólny</w:t>
            </w:r>
            <w:r w:rsidRPr="00D96C37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center"/>
          </w:tcPr>
          <w:p w:rsidR="0071237F" w:rsidRPr="00D96C37" w:rsidRDefault="00D42370" w:rsidP="00D54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5529" w:type="dxa"/>
          </w:tcPr>
          <w:p w:rsidR="0071237F" w:rsidRPr="00D96C37" w:rsidRDefault="0071237F" w:rsidP="00D54AF3">
            <w:pPr>
              <w:pStyle w:val="Nagwek3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6C37">
              <w:rPr>
                <w:rFonts w:asciiTheme="minorHAnsi" w:hAnsiTheme="minorHAnsi"/>
                <w:spacing w:val="-3"/>
                <w:sz w:val="22"/>
                <w:szCs w:val="22"/>
              </w:rPr>
              <w:t>Bioetyka</w:t>
            </w: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1237F" w:rsidRPr="00D96C37" w:rsidRDefault="0071237F" w:rsidP="00D54AF3">
            <w:pPr>
              <w:pStyle w:val="Nagwek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 w:val="0"/>
                <w:sz w:val="22"/>
                <w:szCs w:val="22"/>
              </w:rPr>
              <w:t>Z</w:t>
            </w:r>
          </w:p>
        </w:tc>
      </w:tr>
      <w:tr w:rsidR="00D96C37" w:rsidRPr="00D96C37" w:rsidTr="002E1121">
        <w:trPr>
          <w:tblCellSpacing w:w="0" w:type="dxa"/>
          <w:jc w:val="center"/>
        </w:trPr>
        <w:tc>
          <w:tcPr>
            <w:tcW w:w="5529" w:type="dxa"/>
          </w:tcPr>
          <w:p w:rsidR="0082527A" w:rsidRPr="00D96C37" w:rsidRDefault="0082527A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Przedmioty ogólnouniwersyteckie</w:t>
            </w:r>
            <w:r w:rsidRPr="00D96C37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82527A" w:rsidRPr="00D96C37" w:rsidRDefault="0082527A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82527A" w:rsidRPr="00D96C37" w:rsidRDefault="0082527A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2527A" w:rsidRPr="00D96C37" w:rsidRDefault="0082527A" w:rsidP="00D54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  <w:lang w:val="de-DE"/>
              </w:rPr>
              <w:t>Z / E</w:t>
            </w:r>
          </w:p>
        </w:tc>
      </w:tr>
      <w:tr w:rsidR="00D96C37" w:rsidRPr="00D96C37" w:rsidTr="00B6220D">
        <w:trPr>
          <w:tblCellSpacing w:w="0" w:type="dxa"/>
          <w:jc w:val="center"/>
        </w:trPr>
        <w:tc>
          <w:tcPr>
            <w:tcW w:w="5529" w:type="dxa"/>
          </w:tcPr>
          <w:p w:rsidR="00947C5B" w:rsidRPr="00D96C37" w:rsidRDefault="00947C5B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Przedmioty w języku obcym na poziomie B2+</w:t>
            </w:r>
            <w:r w:rsidRPr="00D96C37">
              <w:rPr>
                <w:rFonts w:asciiTheme="minorHAnsi" w:hAnsiTheme="minorHAns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947C5B" w:rsidRPr="00D96C37" w:rsidRDefault="00947C5B" w:rsidP="00D54AF3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96C37">
              <w:rPr>
                <w:rFonts w:asciiTheme="minorHAnsi" w:hAnsiTheme="minorHAnsi"/>
                <w:sz w:val="22"/>
                <w:szCs w:val="22"/>
                <w:lang w:val="de-DE"/>
              </w:rPr>
              <w:t>45</w:t>
            </w:r>
          </w:p>
        </w:tc>
        <w:tc>
          <w:tcPr>
            <w:tcW w:w="992" w:type="dxa"/>
          </w:tcPr>
          <w:p w:rsidR="00947C5B" w:rsidRPr="00D96C37" w:rsidRDefault="00947C5B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47C5B" w:rsidRPr="00D96C37" w:rsidRDefault="00947C5B" w:rsidP="00D54AF3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96C37">
              <w:rPr>
                <w:rFonts w:asciiTheme="minorHAnsi" w:hAnsiTheme="minorHAnsi"/>
                <w:sz w:val="22"/>
                <w:szCs w:val="22"/>
                <w:lang w:val="de-DE"/>
              </w:rPr>
              <w:t>Z / E</w:t>
            </w: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7655" w:type="dxa"/>
            <w:gridSpan w:val="3"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6C37">
              <w:rPr>
                <w:rFonts w:asciiTheme="minorHAnsi" w:hAnsiTheme="minorHAnsi"/>
                <w:b/>
                <w:bCs/>
                <w:iCs/>
                <w:spacing w:val="-3"/>
                <w:sz w:val="22"/>
                <w:szCs w:val="22"/>
              </w:rPr>
              <w:t>Specjalizacja</w:t>
            </w: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71237F" w:rsidRPr="00D96C37" w:rsidRDefault="0071237F" w:rsidP="00D54AF3">
            <w:pPr>
              <w:pStyle w:val="Nagwek5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5529" w:type="dxa"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6C37">
              <w:rPr>
                <w:rFonts w:asciiTheme="minorHAnsi" w:hAnsiTheme="minorHAnsi"/>
                <w:spacing w:val="-3"/>
                <w:sz w:val="22"/>
                <w:szCs w:val="22"/>
              </w:rPr>
              <w:t>Seminarium magisterskie</w:t>
            </w: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1237F" w:rsidRPr="00D96C37" w:rsidRDefault="00D42370" w:rsidP="00D54AF3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Z</w:t>
            </w:r>
          </w:p>
        </w:tc>
      </w:tr>
      <w:tr w:rsidR="00D96C37" w:rsidRPr="00D96C37" w:rsidTr="00BC2105">
        <w:trPr>
          <w:tblCellSpacing w:w="0" w:type="dxa"/>
          <w:jc w:val="center"/>
        </w:trPr>
        <w:tc>
          <w:tcPr>
            <w:tcW w:w="5529" w:type="dxa"/>
          </w:tcPr>
          <w:p w:rsidR="0082527A" w:rsidRPr="00D96C37" w:rsidRDefault="008171A5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pacing w:val="-3"/>
                <w:sz w:val="22"/>
                <w:szCs w:val="22"/>
              </w:rPr>
              <w:t>Przedmioty wiodące  do zdobycia specjalistycznych kompetencji (w tym pracownia magisterska)</w:t>
            </w:r>
            <w:r w:rsidRPr="00D96C37">
              <w:rPr>
                <w:rFonts w:asciiTheme="minorHAnsi" w:hAnsiTheme="minorHAnsi"/>
                <w:spacing w:val="-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gridSpan w:val="2"/>
          </w:tcPr>
          <w:p w:rsidR="0082527A" w:rsidRPr="00D96C37" w:rsidRDefault="0082527A" w:rsidP="00D54AF3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96C37">
              <w:rPr>
                <w:rFonts w:asciiTheme="minorHAnsi" w:hAnsiTheme="minorHAnsi"/>
                <w:sz w:val="22"/>
                <w:szCs w:val="22"/>
                <w:lang w:val="de-DE"/>
              </w:rPr>
              <w:t>255</w:t>
            </w:r>
          </w:p>
        </w:tc>
        <w:tc>
          <w:tcPr>
            <w:tcW w:w="992" w:type="dxa"/>
          </w:tcPr>
          <w:p w:rsidR="0082527A" w:rsidRPr="00D96C37" w:rsidRDefault="0082527A" w:rsidP="00D54AF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D96C37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17</w:t>
            </w:r>
          </w:p>
        </w:tc>
        <w:tc>
          <w:tcPr>
            <w:tcW w:w="1134" w:type="dxa"/>
          </w:tcPr>
          <w:p w:rsidR="0082527A" w:rsidRPr="00D96C37" w:rsidRDefault="0082527A" w:rsidP="00D54AF3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96C37">
              <w:rPr>
                <w:rFonts w:asciiTheme="minorHAnsi" w:hAnsiTheme="minorHAnsi"/>
                <w:sz w:val="22"/>
                <w:szCs w:val="22"/>
                <w:lang w:val="de-DE"/>
              </w:rPr>
              <w:t>Z / E</w:t>
            </w:r>
          </w:p>
        </w:tc>
      </w:tr>
      <w:tr w:rsidR="00D96C37" w:rsidRPr="00D96C37" w:rsidTr="00E1543F">
        <w:trPr>
          <w:trHeight w:val="505"/>
          <w:tblCellSpacing w:w="0" w:type="dxa"/>
          <w:jc w:val="center"/>
        </w:trPr>
        <w:tc>
          <w:tcPr>
            <w:tcW w:w="5529" w:type="dxa"/>
            <w:vAlign w:val="bottom"/>
          </w:tcPr>
          <w:p w:rsidR="00981F4F" w:rsidRPr="00D96C37" w:rsidRDefault="00981F4F" w:rsidP="00981F4F">
            <w:pPr>
              <w:pStyle w:val="Nagwek6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                                      Razem w semestrze:</w:t>
            </w:r>
          </w:p>
        </w:tc>
        <w:tc>
          <w:tcPr>
            <w:tcW w:w="2126" w:type="dxa"/>
            <w:gridSpan w:val="2"/>
            <w:vAlign w:val="bottom"/>
          </w:tcPr>
          <w:p w:rsidR="00981F4F" w:rsidRPr="00D96C37" w:rsidRDefault="00981F4F" w:rsidP="00981F4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96C37">
              <w:rPr>
                <w:rFonts w:asciiTheme="minorHAnsi" w:hAnsiTheme="minorHAnsi"/>
                <w:iCs/>
                <w:sz w:val="22"/>
                <w:szCs w:val="22"/>
              </w:rPr>
              <w:t>min. 415</w:t>
            </w:r>
            <w:r w:rsidR="00D96C37" w:rsidRPr="00D96C37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981F4F" w:rsidRPr="00D96C37" w:rsidRDefault="00981F4F" w:rsidP="00981F4F">
            <w:pPr>
              <w:jc w:val="center"/>
              <w:rPr>
                <w:rStyle w:val="Pogrubienie"/>
                <w:rFonts w:asciiTheme="minorHAnsi" w:hAnsiTheme="minorHAnsi"/>
                <w:iCs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iCs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bottom"/>
          </w:tcPr>
          <w:p w:rsidR="00981F4F" w:rsidRPr="00D96C37" w:rsidRDefault="00981F4F" w:rsidP="00981F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1F4F" w:rsidRPr="00D96C37" w:rsidRDefault="00981F4F" w:rsidP="00B561A7">
      <w:pPr>
        <w:pStyle w:val="Tekstpodstawowy"/>
        <w:spacing w:line="360" w:lineRule="auto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71237F" w:rsidRPr="00D96C37" w:rsidRDefault="0071237F" w:rsidP="0071237F">
      <w:pPr>
        <w:pStyle w:val="Tekstpodstawowy"/>
        <w:spacing w:line="360" w:lineRule="auto"/>
        <w:ind w:firstLine="709"/>
        <w:jc w:val="left"/>
        <w:rPr>
          <w:rFonts w:asciiTheme="minorHAnsi" w:hAnsiTheme="minorHAnsi"/>
          <w:b/>
          <w:bCs/>
          <w:sz w:val="22"/>
          <w:szCs w:val="22"/>
        </w:rPr>
      </w:pPr>
      <w:r w:rsidRPr="00D96C37">
        <w:rPr>
          <w:rFonts w:asciiTheme="minorHAnsi" w:hAnsiTheme="minorHAnsi"/>
          <w:b/>
          <w:bCs/>
          <w:sz w:val="22"/>
          <w:szCs w:val="22"/>
        </w:rPr>
        <w:t>II rok SEMESTR 2</w:t>
      </w:r>
    </w:p>
    <w:tbl>
      <w:tblPr>
        <w:tblW w:w="978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992"/>
        <w:gridCol w:w="1134"/>
        <w:gridCol w:w="992"/>
        <w:gridCol w:w="1134"/>
      </w:tblGrid>
      <w:tr w:rsidR="00D96C37" w:rsidRPr="00D96C37" w:rsidTr="00D54AF3">
        <w:trPr>
          <w:tblCellSpacing w:w="0" w:type="dxa"/>
          <w:jc w:val="center"/>
        </w:trPr>
        <w:tc>
          <w:tcPr>
            <w:tcW w:w="5529" w:type="dxa"/>
            <w:vMerge w:val="restart"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 xml:space="preserve"> Nazwa przedmiotu</w:t>
            </w:r>
          </w:p>
        </w:tc>
        <w:tc>
          <w:tcPr>
            <w:tcW w:w="2126" w:type="dxa"/>
            <w:gridSpan w:val="2"/>
            <w:vAlign w:val="center"/>
          </w:tcPr>
          <w:p w:rsidR="0071237F" w:rsidRPr="00D96C37" w:rsidRDefault="0071237F" w:rsidP="00D54AF3">
            <w:pPr>
              <w:pStyle w:val="Nagwek2"/>
              <w:jc w:val="center"/>
              <w:rPr>
                <w:rStyle w:val="Pogrubienie"/>
                <w:rFonts w:asciiTheme="minorHAnsi" w:hAnsiTheme="minorHAnsi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szCs w:val="22"/>
              </w:rPr>
              <w:t xml:space="preserve">Forma zajęć / </w:t>
            </w:r>
          </w:p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sz w:val="22"/>
                <w:szCs w:val="22"/>
              </w:rPr>
              <w:t>Liczba godzin</w:t>
            </w:r>
          </w:p>
        </w:tc>
        <w:tc>
          <w:tcPr>
            <w:tcW w:w="992" w:type="dxa"/>
            <w:vMerge w:val="restart"/>
            <w:vAlign w:val="center"/>
          </w:tcPr>
          <w:p w:rsidR="0071237F" w:rsidRPr="00D96C37" w:rsidRDefault="0071237F" w:rsidP="00D54AF3">
            <w:pPr>
              <w:jc w:val="center"/>
              <w:rPr>
                <w:rStyle w:val="Pogrubienie"/>
                <w:rFonts w:asciiTheme="minorHAnsi" w:hAnsiTheme="minorHAnsi"/>
                <w:bCs w:val="0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bCs w:val="0"/>
                <w:sz w:val="22"/>
                <w:szCs w:val="22"/>
              </w:rPr>
              <w:t>Liczba punktów</w:t>
            </w:r>
          </w:p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bCs w:val="0"/>
                <w:sz w:val="22"/>
                <w:szCs w:val="22"/>
              </w:rPr>
              <w:t>ECTS</w:t>
            </w:r>
          </w:p>
        </w:tc>
        <w:tc>
          <w:tcPr>
            <w:tcW w:w="1134" w:type="dxa"/>
            <w:vMerge w:val="restart"/>
            <w:vAlign w:val="center"/>
          </w:tcPr>
          <w:p w:rsidR="0071237F" w:rsidRPr="00D96C37" w:rsidRDefault="0071237F" w:rsidP="00D54AF3">
            <w:pPr>
              <w:jc w:val="center"/>
              <w:rPr>
                <w:rStyle w:val="Pogrubienie"/>
                <w:rFonts w:asciiTheme="minorHAnsi" w:hAnsiTheme="minorHAnsi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sz w:val="22"/>
                <w:szCs w:val="22"/>
              </w:rPr>
              <w:t>Forma zaliczenia</w:t>
            </w:r>
          </w:p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5529" w:type="dxa"/>
            <w:vMerge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sz w:val="22"/>
                <w:szCs w:val="22"/>
              </w:rPr>
              <w:t>W</w:t>
            </w:r>
          </w:p>
        </w:tc>
        <w:tc>
          <w:tcPr>
            <w:tcW w:w="1134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>Ć/L/K/S</w:t>
            </w:r>
          </w:p>
        </w:tc>
        <w:tc>
          <w:tcPr>
            <w:tcW w:w="992" w:type="dxa"/>
            <w:vMerge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7655" w:type="dxa"/>
            <w:gridSpan w:val="3"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>Program ogólny</w:t>
            </w:r>
            <w:r w:rsidRPr="00D96C37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5529" w:type="dxa"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Rozwój zrównoważony w teorii i praktyce 2</w:t>
            </w: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Z</w:t>
            </w: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7655" w:type="dxa"/>
            <w:gridSpan w:val="3"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6C37">
              <w:rPr>
                <w:rFonts w:asciiTheme="minorHAnsi" w:hAnsiTheme="minorHAnsi"/>
                <w:b/>
                <w:bCs/>
                <w:iCs/>
                <w:spacing w:val="-3"/>
                <w:sz w:val="22"/>
                <w:szCs w:val="22"/>
              </w:rPr>
              <w:t>Specjalizacja</w:t>
            </w: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71237F" w:rsidRPr="00D96C37" w:rsidRDefault="0071237F" w:rsidP="00D54AF3">
            <w:pPr>
              <w:pStyle w:val="Nagwek5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5529" w:type="dxa"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6C37">
              <w:rPr>
                <w:rFonts w:asciiTheme="minorHAnsi" w:hAnsiTheme="minorHAnsi"/>
                <w:spacing w:val="-3"/>
                <w:sz w:val="22"/>
                <w:szCs w:val="22"/>
              </w:rPr>
              <w:t>Seminarium magisterskie (</w:t>
            </w:r>
            <w:r w:rsidRPr="00D96C37">
              <w:rPr>
                <w:rFonts w:asciiTheme="minorHAnsi" w:hAnsiTheme="minorHAnsi"/>
                <w:sz w:val="22"/>
                <w:szCs w:val="22"/>
              </w:rPr>
              <w:t xml:space="preserve">w tym przygotowanie pracy </w:t>
            </w:r>
          </w:p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magisterskiej)</w:t>
            </w: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71237F" w:rsidRPr="00D96C37" w:rsidRDefault="0071237F" w:rsidP="00D54AF3">
            <w:pPr>
              <w:jc w:val="center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71237F" w:rsidRPr="00D96C37" w:rsidRDefault="0071237F" w:rsidP="00D54AF3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>Zal</w:t>
            </w:r>
          </w:p>
        </w:tc>
      </w:tr>
      <w:tr w:rsidR="00D96C37" w:rsidRPr="00D96C37" w:rsidTr="0024097E">
        <w:trPr>
          <w:tblCellSpacing w:w="0" w:type="dxa"/>
          <w:jc w:val="center"/>
        </w:trPr>
        <w:tc>
          <w:tcPr>
            <w:tcW w:w="5529" w:type="dxa"/>
          </w:tcPr>
          <w:p w:rsidR="00086B8A" w:rsidRPr="00D96C37" w:rsidRDefault="00895D1D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pacing w:val="-3"/>
                <w:sz w:val="22"/>
                <w:szCs w:val="22"/>
              </w:rPr>
              <w:t>Przedmioty wiodące  do zdobycia specjalistycznych kompetencji (w tym pracownia magisterska)</w:t>
            </w:r>
            <w:r w:rsidRPr="00D96C37">
              <w:rPr>
                <w:rFonts w:asciiTheme="minorHAnsi" w:hAnsiTheme="minorHAnsi"/>
                <w:spacing w:val="-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gridSpan w:val="2"/>
          </w:tcPr>
          <w:p w:rsidR="00086B8A" w:rsidRPr="00D96C37" w:rsidRDefault="00086B8A" w:rsidP="00D54AF3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96C37">
              <w:rPr>
                <w:rFonts w:asciiTheme="minorHAnsi" w:hAnsiTheme="minorHAnsi"/>
                <w:sz w:val="22"/>
                <w:szCs w:val="22"/>
                <w:lang w:val="de-DE"/>
              </w:rPr>
              <w:t>90</w:t>
            </w:r>
          </w:p>
        </w:tc>
        <w:tc>
          <w:tcPr>
            <w:tcW w:w="992" w:type="dxa"/>
          </w:tcPr>
          <w:p w:rsidR="00086B8A" w:rsidRPr="00D96C37" w:rsidRDefault="00086B8A" w:rsidP="00D54AF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de-DE"/>
              </w:rPr>
            </w:pPr>
            <w:r w:rsidRPr="00D96C37">
              <w:rPr>
                <w:rFonts w:asciiTheme="minorHAnsi" w:hAnsiTheme="minorHAnsi"/>
                <w:bCs/>
                <w:sz w:val="22"/>
                <w:szCs w:val="22"/>
                <w:lang w:val="de-DE"/>
              </w:rPr>
              <w:t>6</w:t>
            </w:r>
          </w:p>
        </w:tc>
        <w:tc>
          <w:tcPr>
            <w:tcW w:w="1134" w:type="dxa"/>
          </w:tcPr>
          <w:p w:rsidR="00086B8A" w:rsidRPr="00D96C37" w:rsidRDefault="00086B8A" w:rsidP="00D54AF3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96C37">
              <w:rPr>
                <w:rFonts w:asciiTheme="minorHAnsi" w:hAnsiTheme="minorHAnsi"/>
                <w:sz w:val="22"/>
                <w:szCs w:val="22"/>
                <w:lang w:val="de-DE"/>
              </w:rPr>
              <w:t>Z / E</w:t>
            </w:r>
          </w:p>
        </w:tc>
      </w:tr>
      <w:tr w:rsidR="0071237F" w:rsidRPr="00D96C37" w:rsidTr="00E1543F">
        <w:trPr>
          <w:trHeight w:val="521"/>
          <w:tblCellSpacing w:w="0" w:type="dxa"/>
          <w:jc w:val="center"/>
        </w:trPr>
        <w:tc>
          <w:tcPr>
            <w:tcW w:w="5529" w:type="dxa"/>
            <w:vAlign w:val="bottom"/>
          </w:tcPr>
          <w:p w:rsidR="0071237F" w:rsidRPr="00D96C37" w:rsidRDefault="00E1543F" w:rsidP="00D54AF3">
            <w:pPr>
              <w:pStyle w:val="Nagwek6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                                      Razem w semestrze:</w:t>
            </w:r>
          </w:p>
        </w:tc>
        <w:tc>
          <w:tcPr>
            <w:tcW w:w="2126" w:type="dxa"/>
            <w:gridSpan w:val="2"/>
            <w:vAlign w:val="bottom"/>
          </w:tcPr>
          <w:p w:rsidR="0071237F" w:rsidRPr="00D96C37" w:rsidRDefault="00E402A1" w:rsidP="00D54AF3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96C37">
              <w:rPr>
                <w:rFonts w:asciiTheme="minorHAnsi" w:hAnsiTheme="minorHAnsi"/>
                <w:iCs/>
                <w:sz w:val="22"/>
                <w:szCs w:val="22"/>
              </w:rPr>
              <w:t>min. 150</w:t>
            </w:r>
          </w:p>
        </w:tc>
        <w:tc>
          <w:tcPr>
            <w:tcW w:w="992" w:type="dxa"/>
            <w:vAlign w:val="bottom"/>
          </w:tcPr>
          <w:p w:rsidR="0071237F" w:rsidRPr="00D96C37" w:rsidRDefault="00086B8A" w:rsidP="00D54AF3">
            <w:pPr>
              <w:jc w:val="center"/>
              <w:rPr>
                <w:rStyle w:val="Pogrubienie"/>
                <w:rFonts w:asciiTheme="minorHAnsi" w:hAnsiTheme="minorHAnsi"/>
                <w:iCs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iCs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bottom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1237F" w:rsidRPr="00D96C37" w:rsidRDefault="0071237F" w:rsidP="0071237F">
      <w:pPr>
        <w:rPr>
          <w:rFonts w:asciiTheme="minorHAnsi" w:hAnsiTheme="minorHAnsi"/>
          <w:b/>
          <w:bCs/>
          <w:sz w:val="28"/>
          <w:szCs w:val="28"/>
        </w:rPr>
      </w:pPr>
    </w:p>
    <w:p w:rsidR="00086B8A" w:rsidRPr="00D96C37" w:rsidRDefault="00086B8A" w:rsidP="0071237F">
      <w:pPr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75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5"/>
        <w:gridCol w:w="1056"/>
        <w:gridCol w:w="1212"/>
        <w:gridCol w:w="1417"/>
      </w:tblGrid>
      <w:tr w:rsidR="00D96C37" w:rsidRPr="00D96C37" w:rsidTr="00D54AF3">
        <w:trPr>
          <w:tblCellSpacing w:w="0" w:type="dxa"/>
          <w:jc w:val="center"/>
        </w:trPr>
        <w:tc>
          <w:tcPr>
            <w:tcW w:w="3815" w:type="dxa"/>
            <w:vMerge w:val="restart"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 xml:space="preserve"> Łącznie:</w:t>
            </w:r>
          </w:p>
        </w:tc>
        <w:tc>
          <w:tcPr>
            <w:tcW w:w="2268" w:type="dxa"/>
            <w:gridSpan w:val="2"/>
            <w:vAlign w:val="center"/>
          </w:tcPr>
          <w:p w:rsidR="0071237F" w:rsidRPr="00D96C37" w:rsidRDefault="0071237F" w:rsidP="00D54AF3">
            <w:pPr>
              <w:pStyle w:val="Nagwek2"/>
              <w:jc w:val="center"/>
              <w:rPr>
                <w:rStyle w:val="Pogrubienie"/>
                <w:rFonts w:asciiTheme="minorHAnsi" w:hAnsiTheme="minorHAnsi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szCs w:val="22"/>
              </w:rPr>
              <w:t>Forma zajęć /</w:t>
            </w:r>
          </w:p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sz w:val="22"/>
                <w:szCs w:val="22"/>
              </w:rPr>
              <w:t>Liczba godzin</w:t>
            </w:r>
          </w:p>
        </w:tc>
        <w:tc>
          <w:tcPr>
            <w:tcW w:w="1417" w:type="dxa"/>
            <w:vMerge w:val="restart"/>
            <w:vAlign w:val="center"/>
          </w:tcPr>
          <w:p w:rsidR="0071237F" w:rsidRPr="00D96C37" w:rsidRDefault="0071237F" w:rsidP="00D54AF3">
            <w:pPr>
              <w:jc w:val="center"/>
              <w:rPr>
                <w:rStyle w:val="Pogrubienie"/>
                <w:rFonts w:asciiTheme="minorHAnsi" w:hAnsiTheme="minorHAnsi"/>
                <w:bCs w:val="0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bCs w:val="0"/>
                <w:sz w:val="22"/>
                <w:szCs w:val="22"/>
              </w:rPr>
              <w:t>Liczba punktów</w:t>
            </w:r>
          </w:p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bCs w:val="0"/>
                <w:sz w:val="22"/>
                <w:szCs w:val="22"/>
              </w:rPr>
              <w:t>ECTS</w:t>
            </w: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3815" w:type="dxa"/>
            <w:vMerge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sz w:val="22"/>
                <w:szCs w:val="22"/>
              </w:rPr>
              <w:t>W</w:t>
            </w:r>
          </w:p>
        </w:tc>
        <w:tc>
          <w:tcPr>
            <w:tcW w:w="121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>Ć/L/K/S</w:t>
            </w:r>
          </w:p>
        </w:tc>
        <w:tc>
          <w:tcPr>
            <w:tcW w:w="1417" w:type="dxa"/>
            <w:vMerge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3815" w:type="dxa"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sz w:val="22"/>
                <w:szCs w:val="22"/>
              </w:rPr>
              <w:t xml:space="preserve"> Program ogólny</w:t>
            </w:r>
          </w:p>
        </w:tc>
        <w:tc>
          <w:tcPr>
            <w:tcW w:w="1056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1237F" w:rsidRPr="00D96C37" w:rsidRDefault="0071237F" w:rsidP="00D54AF3">
            <w:pPr>
              <w:jc w:val="center"/>
              <w:rPr>
                <w:rStyle w:val="Pogrubienie"/>
                <w:rFonts w:asciiTheme="minorHAnsi" w:hAnsiTheme="minorHAnsi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sz w:val="22"/>
                <w:szCs w:val="22"/>
              </w:rPr>
              <w:t>43</w:t>
            </w:r>
          </w:p>
        </w:tc>
      </w:tr>
      <w:tr w:rsidR="00D96C37" w:rsidRPr="00D96C37" w:rsidTr="00D54AF3">
        <w:trPr>
          <w:tblCellSpacing w:w="0" w:type="dxa"/>
          <w:jc w:val="center"/>
        </w:trPr>
        <w:tc>
          <w:tcPr>
            <w:tcW w:w="3815" w:type="dxa"/>
            <w:vAlign w:val="center"/>
          </w:tcPr>
          <w:p w:rsidR="0071237F" w:rsidRPr="00D96C37" w:rsidRDefault="0071237F" w:rsidP="00D54AF3">
            <w:pPr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b/>
                <w:bCs/>
                <w:iCs/>
                <w:spacing w:val="-3"/>
                <w:sz w:val="22"/>
                <w:szCs w:val="22"/>
              </w:rPr>
              <w:t xml:space="preserve"> Specjalizacja</w:t>
            </w:r>
          </w:p>
        </w:tc>
        <w:tc>
          <w:tcPr>
            <w:tcW w:w="1056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1237F" w:rsidRPr="00D96C37" w:rsidRDefault="0071237F" w:rsidP="00D54AF3">
            <w:pPr>
              <w:jc w:val="center"/>
              <w:rPr>
                <w:rStyle w:val="Pogrubienie"/>
                <w:rFonts w:asciiTheme="minorHAnsi" w:hAnsiTheme="minorHAnsi"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sz w:val="22"/>
                <w:szCs w:val="22"/>
              </w:rPr>
              <w:t>77</w:t>
            </w:r>
          </w:p>
        </w:tc>
      </w:tr>
      <w:tr w:rsidR="0071237F" w:rsidRPr="00D96C37" w:rsidTr="00E1543F">
        <w:trPr>
          <w:trHeight w:val="489"/>
          <w:tblCellSpacing w:w="0" w:type="dxa"/>
          <w:jc w:val="center"/>
        </w:trPr>
        <w:tc>
          <w:tcPr>
            <w:tcW w:w="3815" w:type="dxa"/>
            <w:vAlign w:val="bottom"/>
          </w:tcPr>
          <w:p w:rsidR="0071237F" w:rsidRPr="00D96C37" w:rsidRDefault="0071237F" w:rsidP="00D54AF3">
            <w:pPr>
              <w:pStyle w:val="Nagwek6"/>
              <w:rPr>
                <w:rFonts w:asciiTheme="minorHAnsi" w:hAnsiTheme="minorHAnsi"/>
                <w:sz w:val="22"/>
                <w:szCs w:val="22"/>
              </w:rPr>
            </w:pPr>
            <w:r w:rsidRPr="00D96C37">
              <w:rPr>
                <w:rFonts w:asciiTheme="minorHAnsi" w:hAnsiTheme="minorHAnsi"/>
                <w:sz w:val="22"/>
                <w:szCs w:val="22"/>
              </w:rPr>
              <w:t xml:space="preserve">                                       Razem:</w:t>
            </w:r>
          </w:p>
        </w:tc>
        <w:tc>
          <w:tcPr>
            <w:tcW w:w="1056" w:type="dxa"/>
            <w:vAlign w:val="bottom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12" w:type="dxa"/>
            <w:vAlign w:val="bottom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1237F" w:rsidRPr="00D96C37" w:rsidRDefault="0071237F" w:rsidP="00D54AF3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96C37">
              <w:rPr>
                <w:rStyle w:val="Pogrubienie"/>
                <w:rFonts w:asciiTheme="minorHAnsi" w:hAnsiTheme="minorHAnsi"/>
                <w:iCs/>
                <w:sz w:val="22"/>
                <w:szCs w:val="22"/>
              </w:rPr>
              <w:t>120</w:t>
            </w:r>
          </w:p>
        </w:tc>
      </w:tr>
    </w:tbl>
    <w:p w:rsidR="0071237F" w:rsidRPr="00D96C37" w:rsidRDefault="0071237F" w:rsidP="0071237F">
      <w:pPr>
        <w:rPr>
          <w:rFonts w:asciiTheme="minorHAnsi" w:hAnsiTheme="minorHAnsi"/>
          <w:iCs/>
          <w:sz w:val="20"/>
          <w:szCs w:val="20"/>
        </w:rPr>
      </w:pPr>
    </w:p>
    <w:p w:rsidR="0071237F" w:rsidRPr="00D96C37" w:rsidRDefault="0071237F" w:rsidP="0071237F">
      <w:pPr>
        <w:rPr>
          <w:rFonts w:asciiTheme="minorHAnsi" w:hAnsiTheme="minorHAnsi"/>
          <w:iCs/>
          <w:sz w:val="20"/>
          <w:szCs w:val="20"/>
        </w:rPr>
      </w:pPr>
    </w:p>
    <w:p w:rsidR="0071237F" w:rsidRPr="00D96C37" w:rsidRDefault="0071237F" w:rsidP="0071237F">
      <w:pPr>
        <w:jc w:val="center"/>
        <w:rPr>
          <w:rFonts w:asciiTheme="minorHAnsi" w:hAnsiTheme="minorHAnsi"/>
          <w:iCs/>
          <w:sz w:val="20"/>
          <w:szCs w:val="20"/>
        </w:rPr>
      </w:pPr>
      <w:r w:rsidRPr="00D96C37">
        <w:rPr>
          <w:rFonts w:asciiTheme="minorHAnsi" w:hAnsiTheme="minorHAnsi"/>
          <w:iCs/>
          <w:sz w:val="20"/>
          <w:szCs w:val="20"/>
        </w:rPr>
        <w:t xml:space="preserve">Objaśnienia: W – wykład, Ć – ćwiczenia, L – laboratorium, K – konwersatorium, S – seminarium, </w:t>
      </w:r>
      <w:r w:rsidRPr="00D96C37">
        <w:rPr>
          <w:rFonts w:asciiTheme="minorHAnsi" w:hAnsiTheme="minorHAnsi"/>
          <w:bCs/>
          <w:iCs/>
          <w:sz w:val="20"/>
          <w:szCs w:val="20"/>
        </w:rPr>
        <w:t>E</w:t>
      </w:r>
      <w:r w:rsidRPr="00D96C37">
        <w:rPr>
          <w:rFonts w:asciiTheme="minorHAnsi" w:hAnsiTheme="minorHAnsi"/>
          <w:iCs/>
          <w:sz w:val="20"/>
          <w:szCs w:val="20"/>
        </w:rPr>
        <w:t xml:space="preserve"> – egzamin,</w:t>
      </w:r>
    </w:p>
    <w:p w:rsidR="0071237F" w:rsidRPr="00D96C37" w:rsidRDefault="0071237F" w:rsidP="0071237F">
      <w:pPr>
        <w:jc w:val="center"/>
        <w:rPr>
          <w:rFonts w:asciiTheme="minorHAnsi" w:hAnsiTheme="minorHAnsi"/>
          <w:iCs/>
          <w:sz w:val="20"/>
          <w:szCs w:val="20"/>
        </w:rPr>
      </w:pPr>
      <w:r w:rsidRPr="00D96C37">
        <w:rPr>
          <w:rFonts w:asciiTheme="minorHAnsi" w:hAnsiTheme="minorHAnsi"/>
          <w:iCs/>
          <w:sz w:val="20"/>
          <w:szCs w:val="20"/>
        </w:rPr>
        <w:t xml:space="preserve">Z – zaliczenie na ocenę, Zal </w:t>
      </w:r>
      <w:r w:rsidRPr="00D96C37">
        <w:rPr>
          <w:rFonts w:asciiTheme="minorHAnsi" w:hAnsiTheme="minorHAnsi"/>
          <w:iCs/>
          <w:sz w:val="20"/>
          <w:szCs w:val="20"/>
        </w:rPr>
        <w:sym w:font="Symbol" w:char="F02D"/>
      </w:r>
      <w:r w:rsidRPr="00D96C37">
        <w:rPr>
          <w:rFonts w:asciiTheme="minorHAnsi" w:hAnsiTheme="minorHAnsi"/>
          <w:iCs/>
          <w:sz w:val="20"/>
          <w:szCs w:val="20"/>
        </w:rPr>
        <w:t xml:space="preserve"> zaliczenie</w:t>
      </w:r>
    </w:p>
    <w:p w:rsidR="0071237F" w:rsidRPr="00D96C37" w:rsidRDefault="0071237F" w:rsidP="00D42370">
      <w:pPr>
        <w:rPr>
          <w:rFonts w:asciiTheme="minorHAnsi" w:hAnsiTheme="minorHAnsi"/>
          <w:b/>
          <w:bCs/>
          <w:sz w:val="20"/>
          <w:szCs w:val="20"/>
        </w:rPr>
      </w:pPr>
    </w:p>
    <w:p w:rsidR="0071237F" w:rsidRPr="00D96C37" w:rsidRDefault="0071237F" w:rsidP="0071237F">
      <w:pPr>
        <w:pStyle w:val="Tekstpodstawowy"/>
        <w:spacing w:line="288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D96C37">
        <w:rPr>
          <w:rFonts w:asciiTheme="minorHAnsi" w:hAnsiTheme="minorHAnsi"/>
          <w:sz w:val="20"/>
          <w:szCs w:val="20"/>
          <w:vertAlign w:val="superscript"/>
        </w:rPr>
        <w:t>1</w:t>
      </w:r>
      <w:r w:rsidRPr="00D96C37">
        <w:rPr>
          <w:rFonts w:asciiTheme="minorHAnsi" w:hAnsiTheme="minorHAnsi"/>
          <w:sz w:val="20"/>
          <w:szCs w:val="20"/>
        </w:rPr>
        <w:t>Decyzję o przedmiotach regulowanych przez Wydział podejmuje Wydział, jeśli takich przedmiotów nie ustali, to punkty ECTS ustalane są indywidualnie, podobnie jak przedmiotów specjalizacyjnych.</w:t>
      </w:r>
    </w:p>
    <w:p w:rsidR="0071237F" w:rsidRPr="00D96C37" w:rsidRDefault="0071237F" w:rsidP="0071237F">
      <w:pPr>
        <w:pStyle w:val="Stopka"/>
        <w:tabs>
          <w:tab w:val="left" w:pos="708"/>
        </w:tabs>
        <w:spacing w:line="288" w:lineRule="auto"/>
        <w:jc w:val="both"/>
        <w:rPr>
          <w:rFonts w:asciiTheme="minorHAnsi" w:hAnsiTheme="minorHAnsi"/>
          <w:spacing w:val="-3"/>
          <w:sz w:val="20"/>
          <w:szCs w:val="20"/>
        </w:rPr>
      </w:pPr>
      <w:r w:rsidRPr="00D96C37">
        <w:rPr>
          <w:rFonts w:asciiTheme="minorHAnsi" w:hAnsiTheme="minorHAnsi"/>
          <w:spacing w:val="-3"/>
          <w:sz w:val="20"/>
          <w:szCs w:val="20"/>
          <w:vertAlign w:val="superscript"/>
        </w:rPr>
        <w:t>2</w:t>
      </w:r>
      <w:r w:rsidRPr="00D96C37">
        <w:rPr>
          <w:rFonts w:asciiTheme="minorHAnsi" w:hAnsiTheme="minorHAnsi"/>
          <w:spacing w:val="-3"/>
          <w:sz w:val="20"/>
          <w:szCs w:val="20"/>
        </w:rPr>
        <w:t>Decyzję o odbyciu i wymiarze godzin przedmiotów specjalizacyjnych i pracowni podejmuje opiekun pracy magisterskiej.</w:t>
      </w:r>
    </w:p>
    <w:p w:rsidR="0071237F" w:rsidRPr="00D96C37" w:rsidRDefault="0071237F" w:rsidP="0071237F">
      <w:pPr>
        <w:pStyle w:val="Stopka"/>
        <w:tabs>
          <w:tab w:val="left" w:pos="708"/>
        </w:tabs>
        <w:spacing w:line="288" w:lineRule="auto"/>
        <w:jc w:val="both"/>
        <w:rPr>
          <w:rFonts w:asciiTheme="minorHAnsi" w:hAnsiTheme="minorHAnsi"/>
          <w:spacing w:val="-3"/>
          <w:sz w:val="20"/>
          <w:szCs w:val="20"/>
        </w:rPr>
      </w:pPr>
      <w:r w:rsidRPr="00D96C37">
        <w:rPr>
          <w:rFonts w:asciiTheme="minorHAnsi" w:hAnsiTheme="minorHAnsi"/>
          <w:spacing w:val="-3"/>
          <w:sz w:val="20"/>
          <w:szCs w:val="20"/>
          <w:vertAlign w:val="superscript"/>
        </w:rPr>
        <w:t>3</w:t>
      </w:r>
      <w:r w:rsidRPr="00D96C37">
        <w:rPr>
          <w:rFonts w:asciiTheme="minorHAnsi" w:hAnsiTheme="minorHAnsi"/>
          <w:spacing w:val="-3"/>
          <w:sz w:val="20"/>
          <w:szCs w:val="20"/>
        </w:rPr>
        <w:t>Przedmioty ogólnouniwersyteckie lub niezwiązany z kierunkiem studiów - wybrane z puli przedmiotów humanistycznych oraz społecznych (min. 5 ECTS z puli przedmiotów humanistycznych).</w:t>
      </w:r>
    </w:p>
    <w:p w:rsidR="006C10D6" w:rsidRPr="00D96C37" w:rsidRDefault="0071237F" w:rsidP="0071237F">
      <w:pPr>
        <w:pStyle w:val="Stopka"/>
        <w:tabs>
          <w:tab w:val="left" w:pos="708"/>
        </w:tabs>
        <w:spacing w:line="288" w:lineRule="auto"/>
        <w:jc w:val="both"/>
        <w:rPr>
          <w:rFonts w:asciiTheme="minorHAnsi" w:hAnsiTheme="minorHAnsi"/>
        </w:rPr>
      </w:pPr>
      <w:r w:rsidRPr="00D96C37">
        <w:rPr>
          <w:rFonts w:asciiTheme="minorHAnsi" w:hAnsiTheme="minorHAnsi"/>
          <w:spacing w:val="-3"/>
          <w:sz w:val="20"/>
          <w:szCs w:val="20"/>
          <w:vertAlign w:val="superscript"/>
        </w:rPr>
        <w:t>4</w:t>
      </w:r>
      <w:r w:rsidRPr="00D96C37">
        <w:rPr>
          <w:rFonts w:asciiTheme="minorHAnsi" w:hAnsiTheme="minorHAnsi"/>
          <w:spacing w:val="-3"/>
          <w:sz w:val="20"/>
          <w:szCs w:val="20"/>
        </w:rPr>
        <w:t>Wybór spośród oferty obcojęzycznej Wydziałów Współtworzących MSOŚ. Sugerowany wybór spośród przedmiotów oferowanych w ramach danej specjalizacji.</w:t>
      </w:r>
    </w:p>
    <w:sectPr w:rsidR="006C10D6" w:rsidRPr="00D96C37" w:rsidSect="001B35C1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7F"/>
    <w:rsid w:val="00007CCA"/>
    <w:rsid w:val="00086B8A"/>
    <w:rsid w:val="000F4818"/>
    <w:rsid w:val="0011454D"/>
    <w:rsid w:val="00301DDE"/>
    <w:rsid w:val="004F60BE"/>
    <w:rsid w:val="006C10D6"/>
    <w:rsid w:val="006E78D0"/>
    <w:rsid w:val="0071237F"/>
    <w:rsid w:val="007F045C"/>
    <w:rsid w:val="008171A5"/>
    <w:rsid w:val="0082527A"/>
    <w:rsid w:val="00895D1D"/>
    <w:rsid w:val="00947C5B"/>
    <w:rsid w:val="00981F4F"/>
    <w:rsid w:val="00A632B2"/>
    <w:rsid w:val="00AD5F8B"/>
    <w:rsid w:val="00B561A7"/>
    <w:rsid w:val="00C71215"/>
    <w:rsid w:val="00C73E2F"/>
    <w:rsid w:val="00CE1CA3"/>
    <w:rsid w:val="00D42370"/>
    <w:rsid w:val="00D9355B"/>
    <w:rsid w:val="00D96C37"/>
    <w:rsid w:val="00E1543F"/>
    <w:rsid w:val="00E402A1"/>
    <w:rsid w:val="00E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0D9C"/>
  <w15:docId w15:val="{2893B259-27ED-4EBF-820B-D2632BBF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7F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237F"/>
    <w:pPr>
      <w:keepNext/>
      <w:outlineLvl w:val="1"/>
    </w:pPr>
    <w:rPr>
      <w:rFonts w:ascii="Times New Roman" w:hAnsi="Times New Roman"/>
      <w:sz w:val="22"/>
    </w:rPr>
  </w:style>
  <w:style w:type="paragraph" w:styleId="Nagwek3">
    <w:name w:val="heading 3"/>
    <w:basedOn w:val="Normalny"/>
    <w:next w:val="Normalny"/>
    <w:link w:val="Nagwek3Znak"/>
    <w:qFormat/>
    <w:rsid w:val="0071237F"/>
    <w:pPr>
      <w:keepNext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71237F"/>
    <w:pPr>
      <w:keepNext/>
      <w:jc w:val="center"/>
      <w:outlineLvl w:val="3"/>
    </w:pPr>
    <w:rPr>
      <w:rFonts w:ascii="Times New Roman" w:hAnsi="Times New Roman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71237F"/>
    <w:pPr>
      <w:keepNext/>
      <w:jc w:val="center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71237F"/>
    <w:pPr>
      <w:keepNext/>
      <w:jc w:val="right"/>
      <w:outlineLvl w:val="5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237F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23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12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123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123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1237F"/>
    <w:rPr>
      <w:b/>
      <w:bCs/>
    </w:rPr>
  </w:style>
  <w:style w:type="paragraph" w:styleId="Tekstpodstawowy">
    <w:name w:val="Body Text"/>
    <w:basedOn w:val="Normalny"/>
    <w:link w:val="TekstpodstawowyZnak"/>
    <w:semiHidden/>
    <w:rsid w:val="0071237F"/>
    <w:pPr>
      <w:jc w:val="center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23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12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237F"/>
    <w:rPr>
      <w:rFonts w:ascii="Arial" w:eastAsia="Times New Roman" w:hAnsi="Arial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nmsos1</dc:creator>
  <cp:lastModifiedBy>Katarzyna</cp:lastModifiedBy>
  <cp:revision>16</cp:revision>
  <dcterms:created xsi:type="dcterms:W3CDTF">2022-05-25T07:02:00Z</dcterms:created>
  <dcterms:modified xsi:type="dcterms:W3CDTF">2022-07-05T12:38:00Z</dcterms:modified>
</cp:coreProperties>
</file>